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4015BC" w:rsidRDefault="00D62D5D" w:rsidP="004015B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251AB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251AB1" w:rsidRPr="00251AB1">
              <w:rPr>
                <w:b/>
                <w:sz w:val="24"/>
                <w:szCs w:val="24"/>
              </w:rPr>
              <w:t>Przedmioty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C4D87">
              <w:rPr>
                <w:b/>
                <w:sz w:val="24"/>
                <w:szCs w:val="24"/>
              </w:rPr>
              <w:t>wprowadzenie do pedagogiki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65374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251AB1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C1AB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251AB1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5C4D8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5C4D8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51AB1" w:rsidRDefault="005C4D87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Bogumiła </w:t>
            </w:r>
            <w:proofErr w:type="spellStart"/>
            <w:r>
              <w:rPr>
                <w:sz w:val="24"/>
                <w:szCs w:val="24"/>
              </w:rPr>
              <w:t>Salmonowicz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E14326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Bogumiła </w:t>
            </w:r>
            <w:proofErr w:type="spellStart"/>
            <w:r>
              <w:rPr>
                <w:sz w:val="24"/>
                <w:szCs w:val="24"/>
              </w:rPr>
              <w:t>Salmonowicz</w:t>
            </w:r>
            <w:proofErr w:type="spellEnd"/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924506" w:rsidRDefault="00353DEF" w:rsidP="00353DEF">
            <w:pPr>
              <w:rPr>
                <w:sz w:val="22"/>
                <w:szCs w:val="22"/>
              </w:rPr>
            </w:pPr>
            <w:r w:rsidRPr="00924506">
              <w:rPr>
                <w:sz w:val="22"/>
                <w:szCs w:val="22"/>
              </w:rPr>
              <w:t>Zapoznanie z podstawami wiedzy o wychowaniu, edukacji, kształceniu. Kształtowanie umiejętności analizy głównych nurtów i kierunków w pedagogice oraz odmiennych koncepcji wychowania.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353DE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353DEF" w:rsidRDefault="00D62D5D" w:rsidP="0065374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53749" w:rsidP="0065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14326" w:rsidRDefault="002859BA" w:rsidP="002859BA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Student omawia genezę i rozwój pedagogiki jako nauki; wymienia i definiuje siatkę podstawowych pojęć pedagogicznych; określa miejsce pedagogiki wśród innych nauk.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3F6B" w:rsidRPr="009C7E7C" w:rsidRDefault="00B33F6B" w:rsidP="00B33F6B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9C7E7C">
              <w:rPr>
                <w:rFonts w:ascii="Arial Narrow" w:eastAsia="Calibri" w:hAnsi="Arial Narrow"/>
                <w:sz w:val="22"/>
                <w:szCs w:val="22"/>
              </w:rPr>
              <w:t>K1P_W01</w:t>
            </w:r>
          </w:p>
          <w:p w:rsidR="00B33F6B" w:rsidRPr="009C7E7C" w:rsidRDefault="00B33F6B" w:rsidP="00B33F6B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9C7E7C">
              <w:rPr>
                <w:rFonts w:ascii="Arial Narrow" w:eastAsia="Calibri" w:hAnsi="Arial Narrow"/>
                <w:sz w:val="22"/>
                <w:szCs w:val="22"/>
              </w:rPr>
              <w:t>K1P_W13</w:t>
            </w:r>
          </w:p>
          <w:p w:rsidR="00D62D5D" w:rsidRPr="009C7E7C" w:rsidRDefault="00D62D5D" w:rsidP="00B33F6B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53749" w:rsidP="0065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14326" w:rsidRDefault="002859BA" w:rsidP="002859BA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Posiada wiedzę na temat podstaw wychowania i kształcenia oraz uczestników tych procesów.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3F6B" w:rsidRPr="009C7E7C" w:rsidRDefault="00B33F6B" w:rsidP="00B33F6B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9C7E7C">
              <w:rPr>
                <w:rFonts w:ascii="Arial Narrow" w:eastAsia="Calibri" w:hAnsi="Arial Narrow"/>
                <w:sz w:val="22"/>
                <w:szCs w:val="22"/>
              </w:rPr>
              <w:t>K1P_W10</w:t>
            </w:r>
          </w:p>
          <w:p w:rsidR="00D62D5D" w:rsidRPr="009C7E7C" w:rsidRDefault="00B33F6B" w:rsidP="00B33F6B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9C7E7C">
              <w:rPr>
                <w:rFonts w:ascii="Arial Narrow" w:eastAsia="Calibri" w:hAnsi="Arial Narrow"/>
                <w:sz w:val="22"/>
                <w:szCs w:val="22"/>
              </w:rPr>
              <w:t>K1P_W15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14326" w:rsidRDefault="00D62D5D" w:rsidP="00653749">
            <w:pPr>
              <w:rPr>
                <w:b/>
                <w:sz w:val="24"/>
                <w:szCs w:val="24"/>
              </w:rPr>
            </w:pPr>
            <w:r w:rsidRPr="00E14326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9C7E7C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53749" w:rsidP="0065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14326" w:rsidRDefault="006E1D77" w:rsidP="006E1D77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Student rozumie i analizuje zjawiska i sytuacje wychowawcze i edukacyjne.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3F6B" w:rsidRPr="009C7E7C" w:rsidRDefault="00B33F6B" w:rsidP="00B33F6B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9C7E7C">
              <w:rPr>
                <w:rFonts w:ascii="Arial Narrow" w:eastAsia="Calibri" w:hAnsi="Arial Narrow"/>
                <w:sz w:val="22"/>
                <w:szCs w:val="22"/>
              </w:rPr>
              <w:t>K1P_U01</w:t>
            </w:r>
          </w:p>
          <w:p w:rsidR="00D62D5D" w:rsidRPr="009C7E7C" w:rsidRDefault="00B33F6B" w:rsidP="009C7E7C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9C7E7C">
              <w:rPr>
                <w:rFonts w:ascii="Arial Narrow" w:eastAsia="Calibri" w:hAnsi="Arial Narrow"/>
                <w:sz w:val="22"/>
                <w:szCs w:val="22"/>
              </w:rPr>
              <w:t>K1P_U09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53749" w:rsidP="0065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14326" w:rsidRDefault="00504A36" w:rsidP="00504A36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Student  wypowiada się w mowie i piśmie na tematy pedagogicz</w:t>
            </w:r>
            <w:r w:rsidR="00A51E0A" w:rsidRPr="00E14326">
              <w:rPr>
                <w:sz w:val="24"/>
                <w:szCs w:val="24"/>
              </w:rPr>
              <w:t xml:space="preserve">ne, posługując się pojęciami i </w:t>
            </w:r>
            <w:r w:rsidRPr="00E14326">
              <w:rPr>
                <w:sz w:val="24"/>
                <w:szCs w:val="24"/>
              </w:rPr>
              <w:t xml:space="preserve">wiedzą z pedagogiki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3F6B" w:rsidRPr="009C7E7C" w:rsidRDefault="00B33F6B" w:rsidP="00B33F6B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9C7E7C">
              <w:rPr>
                <w:rFonts w:ascii="Arial Narrow" w:eastAsia="Calibri" w:hAnsi="Arial Narrow"/>
                <w:sz w:val="22"/>
                <w:szCs w:val="22"/>
              </w:rPr>
              <w:t>K1P_U07</w:t>
            </w:r>
          </w:p>
          <w:p w:rsidR="00D62D5D" w:rsidRPr="009C7E7C" w:rsidRDefault="009C7E7C" w:rsidP="009C7E7C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9C7E7C">
              <w:rPr>
                <w:rFonts w:ascii="Arial Narrow" w:hAnsi="Arial Narrow"/>
                <w:bCs/>
                <w:sz w:val="22"/>
                <w:szCs w:val="22"/>
              </w:rPr>
              <w:t>K1P_U16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14326" w:rsidRDefault="00D62D5D" w:rsidP="00C275A2">
            <w:pPr>
              <w:rPr>
                <w:b/>
                <w:sz w:val="24"/>
                <w:szCs w:val="24"/>
              </w:rPr>
            </w:pPr>
            <w:r w:rsidRPr="00E14326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9C7E7C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53749" w:rsidP="0065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14326" w:rsidRDefault="00504A36" w:rsidP="00504A36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Student rozumie potrzebę ciągłego r</w:t>
            </w:r>
            <w:bookmarkStart w:id="0" w:name="_GoBack"/>
            <w:bookmarkEnd w:id="0"/>
            <w:r w:rsidRPr="00E14326">
              <w:rPr>
                <w:sz w:val="24"/>
                <w:szCs w:val="24"/>
              </w:rPr>
              <w:t>ozwoju zawodowego i osobistego.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9C7E7C" w:rsidRDefault="009C7E7C" w:rsidP="009C7E7C">
            <w:pPr>
              <w:rPr>
                <w:rFonts w:ascii="Arial Narrow" w:eastAsia="Calibri" w:hAnsi="Arial Narrow"/>
                <w:sz w:val="22"/>
                <w:szCs w:val="22"/>
              </w:rPr>
            </w:pPr>
            <w:r w:rsidRPr="009C7E7C">
              <w:rPr>
                <w:rFonts w:ascii="Arial Narrow" w:eastAsia="Calibri" w:hAnsi="Arial Narrow"/>
                <w:sz w:val="22"/>
                <w:szCs w:val="22"/>
              </w:rPr>
              <w:t>K1P_K01</w:t>
            </w:r>
          </w:p>
          <w:p w:rsidR="009C7E7C" w:rsidRPr="009C7E7C" w:rsidRDefault="009C7E7C" w:rsidP="009C7E7C">
            <w:pPr>
              <w:rPr>
                <w:sz w:val="24"/>
                <w:szCs w:val="24"/>
              </w:rPr>
            </w:pPr>
            <w:r w:rsidRPr="009C7E7C">
              <w:rPr>
                <w:rFonts w:ascii="Arial Narrow" w:eastAsia="Calibri" w:hAnsi="Arial Narrow"/>
                <w:sz w:val="22"/>
                <w:szCs w:val="22"/>
              </w:rPr>
              <w:t>K1P_K05</w:t>
            </w:r>
          </w:p>
        </w:tc>
      </w:tr>
      <w:tr w:rsidR="00504A36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4A36" w:rsidRPr="00742916" w:rsidRDefault="00653749" w:rsidP="0065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04A36" w:rsidRPr="00E14326" w:rsidRDefault="00504A36" w:rsidP="00504A36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 xml:space="preserve">Student potrafi pracować w zespole i dyskutować, posługując się  terminologią pedagogiczną.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4A36" w:rsidRPr="009C7E7C" w:rsidRDefault="009C7E7C" w:rsidP="00C275A2">
            <w:pPr>
              <w:jc w:val="center"/>
              <w:rPr>
                <w:sz w:val="24"/>
                <w:szCs w:val="24"/>
              </w:rPr>
            </w:pPr>
            <w:r w:rsidRPr="009C7E7C">
              <w:rPr>
                <w:rFonts w:ascii="Arial Narrow" w:eastAsia="Calibri" w:hAnsi="Arial Narrow"/>
                <w:sz w:val="22"/>
                <w:szCs w:val="22"/>
              </w:rPr>
              <w:t>K1P_K08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6B3066">
        <w:trPr>
          <w:trHeight w:val="481"/>
        </w:trPr>
        <w:tc>
          <w:tcPr>
            <w:tcW w:w="10008" w:type="dxa"/>
            <w:shd w:val="pct15" w:color="auto" w:fill="FFFFFF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  <w:p w:rsidR="008D4756" w:rsidRPr="00742916" w:rsidRDefault="008D4756" w:rsidP="00E1432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</w:tcPr>
          <w:p w:rsidR="00E14326" w:rsidRPr="00E14326" w:rsidRDefault="00E14326" w:rsidP="00E14326">
            <w:pPr>
              <w:jc w:val="both"/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Geneza i rozwój pedagogiki jako nauki.</w:t>
            </w:r>
          </w:p>
          <w:p w:rsidR="00E14326" w:rsidRPr="00E14326" w:rsidRDefault="00E14326" w:rsidP="00E14326">
            <w:pPr>
              <w:jc w:val="both"/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1. Subdyscypliny pedagogiki i związek z innymi dyscyplinami nauki.</w:t>
            </w:r>
          </w:p>
          <w:p w:rsidR="00E14326" w:rsidRPr="00E14326" w:rsidRDefault="00E14326" w:rsidP="00E14326">
            <w:pPr>
              <w:jc w:val="both"/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2.Tożsamość współczesnej pedagogiki.</w:t>
            </w:r>
          </w:p>
          <w:p w:rsidR="00E14326" w:rsidRPr="00E14326" w:rsidRDefault="00E14326" w:rsidP="00E14326">
            <w:pPr>
              <w:jc w:val="both"/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 xml:space="preserve">3. Współczesne ideologie edukacyjne. </w:t>
            </w:r>
          </w:p>
          <w:p w:rsidR="00E14326" w:rsidRPr="00E14326" w:rsidRDefault="00E14326" w:rsidP="00E14326">
            <w:pPr>
              <w:jc w:val="both"/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4.Kryzys szkoły i wychowania, patologie zachowań dzieci i młodzieży.</w:t>
            </w:r>
          </w:p>
          <w:p w:rsidR="00D62D5D" w:rsidRPr="00E1432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E14326" w:rsidRDefault="00D62D5D" w:rsidP="00C275A2">
            <w:pPr>
              <w:rPr>
                <w:b/>
                <w:sz w:val="24"/>
                <w:szCs w:val="24"/>
              </w:rPr>
            </w:pPr>
            <w:r w:rsidRPr="00E14326">
              <w:rPr>
                <w:b/>
                <w:sz w:val="24"/>
                <w:szCs w:val="24"/>
              </w:rPr>
              <w:t>Ćwiczenia</w:t>
            </w:r>
          </w:p>
          <w:p w:rsidR="00015E29" w:rsidRPr="00E14326" w:rsidRDefault="00015E29" w:rsidP="00015E29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</w:tcPr>
          <w:p w:rsidR="00E14326" w:rsidRPr="00E14326" w:rsidRDefault="00E14326" w:rsidP="00E14326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1. Siatka pojęć pedagogicznych – przegląd stanowisk; pojęcia jednorodne i niejednorodne w pedagogice.</w:t>
            </w:r>
          </w:p>
          <w:p w:rsidR="00E14326" w:rsidRPr="00E14326" w:rsidRDefault="00E14326" w:rsidP="00E14326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2. Rodzaje wiedzy o wychowaniu i edukacji.</w:t>
            </w:r>
          </w:p>
          <w:p w:rsidR="00E14326" w:rsidRPr="00E14326" w:rsidRDefault="00E14326" w:rsidP="00E14326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 xml:space="preserve">3. </w:t>
            </w:r>
            <w:proofErr w:type="spellStart"/>
            <w:r w:rsidRPr="00E14326">
              <w:rPr>
                <w:sz w:val="24"/>
                <w:szCs w:val="24"/>
              </w:rPr>
              <w:t>Dekader</w:t>
            </w:r>
            <w:proofErr w:type="spellEnd"/>
            <w:r w:rsidRPr="00E14326">
              <w:rPr>
                <w:sz w:val="24"/>
                <w:szCs w:val="24"/>
              </w:rPr>
              <w:t xml:space="preserve"> edukacyjny – patologie nadmiaru i niedomiaru.</w:t>
            </w:r>
          </w:p>
          <w:p w:rsidR="00E14326" w:rsidRPr="00E14326" w:rsidRDefault="00E14326" w:rsidP="00E14326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4. Wartości w wychowaniu.</w:t>
            </w:r>
          </w:p>
          <w:p w:rsidR="00E14326" w:rsidRPr="00E14326" w:rsidRDefault="00E14326" w:rsidP="00E14326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5. Wybrane aspekty roli zawodowej nauczyciela-wychowawcy</w:t>
            </w:r>
          </w:p>
          <w:p w:rsidR="00D62D5D" w:rsidRPr="00E14326" w:rsidRDefault="00E14326" w:rsidP="00E14326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6. Środowisko wychowawcze i sposoby jego kształtowania.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E1432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E1432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24506" w:rsidRPr="00E14326" w:rsidRDefault="00924506" w:rsidP="00924506">
            <w:pPr>
              <w:rPr>
                <w:color w:val="000000"/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1.</w:t>
            </w:r>
            <w:r w:rsidRPr="00E1432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4326">
              <w:rPr>
                <w:rFonts w:eastAsia="Calibri"/>
                <w:color w:val="000000"/>
                <w:sz w:val="24"/>
                <w:szCs w:val="24"/>
              </w:rPr>
              <w:t>Hejnicka</w:t>
            </w:r>
            <w:proofErr w:type="spellEnd"/>
            <w:r w:rsidRPr="00E14326">
              <w:rPr>
                <w:rFonts w:eastAsia="Calibri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E14326">
              <w:rPr>
                <w:rFonts w:eastAsia="Calibri"/>
                <w:color w:val="000000"/>
                <w:sz w:val="24"/>
                <w:szCs w:val="24"/>
              </w:rPr>
              <w:t>Bezwińska</w:t>
            </w:r>
            <w:proofErr w:type="spellEnd"/>
            <w:r w:rsidRPr="00E14326">
              <w:rPr>
                <w:rFonts w:eastAsia="Calibri"/>
                <w:color w:val="000000"/>
                <w:sz w:val="24"/>
                <w:szCs w:val="24"/>
              </w:rPr>
              <w:t xml:space="preserve"> T.</w:t>
            </w:r>
            <w:r w:rsidRPr="00E14326">
              <w:rPr>
                <w:color w:val="000000"/>
                <w:sz w:val="24"/>
                <w:szCs w:val="24"/>
              </w:rPr>
              <w:t>, Pedagogika ogólna, Warszawa 2008.</w:t>
            </w:r>
          </w:p>
          <w:p w:rsidR="00924506" w:rsidRPr="00E14326" w:rsidRDefault="00924506" w:rsidP="00924506">
            <w:pPr>
              <w:rPr>
                <w:color w:val="000000"/>
                <w:sz w:val="24"/>
                <w:szCs w:val="24"/>
              </w:rPr>
            </w:pPr>
            <w:r w:rsidRPr="00E14326">
              <w:rPr>
                <w:color w:val="000000"/>
                <w:sz w:val="24"/>
                <w:szCs w:val="24"/>
              </w:rPr>
              <w:t xml:space="preserve">2. </w:t>
            </w:r>
            <w:r w:rsidRPr="00E14326">
              <w:rPr>
                <w:rFonts w:eastAsia="Calibri"/>
                <w:color w:val="000000"/>
                <w:sz w:val="24"/>
                <w:szCs w:val="24"/>
              </w:rPr>
              <w:t xml:space="preserve">Jaworska T., </w:t>
            </w:r>
            <w:proofErr w:type="spellStart"/>
            <w:r w:rsidRPr="00E14326">
              <w:rPr>
                <w:rFonts w:eastAsia="Calibri"/>
                <w:color w:val="000000"/>
                <w:sz w:val="24"/>
                <w:szCs w:val="24"/>
              </w:rPr>
              <w:t>Leppert</w:t>
            </w:r>
            <w:proofErr w:type="spellEnd"/>
            <w:r w:rsidRPr="00E14326">
              <w:rPr>
                <w:rFonts w:eastAsia="Calibri"/>
                <w:color w:val="000000"/>
                <w:sz w:val="24"/>
                <w:szCs w:val="24"/>
              </w:rPr>
              <w:t xml:space="preserve"> R. (red.), Wprowadzenie do pedagogiki, Kraków 2001.</w:t>
            </w:r>
          </w:p>
          <w:p w:rsidR="00924506" w:rsidRPr="00E14326" w:rsidRDefault="00924506" w:rsidP="00924506">
            <w:pPr>
              <w:rPr>
                <w:color w:val="000000"/>
                <w:sz w:val="24"/>
                <w:szCs w:val="24"/>
              </w:rPr>
            </w:pPr>
            <w:r w:rsidRPr="00E14326">
              <w:rPr>
                <w:rFonts w:eastAsia="Calibri"/>
                <w:color w:val="000000"/>
                <w:sz w:val="24"/>
                <w:szCs w:val="24"/>
              </w:rPr>
              <w:t>3. Kwieciński Z., Śliwerski B., (red.) Pedagogika tom 1-2, PWN, Warszawa 2003.</w:t>
            </w:r>
          </w:p>
          <w:p w:rsidR="00924506" w:rsidRPr="00E14326" w:rsidRDefault="00924506" w:rsidP="00924506">
            <w:pPr>
              <w:autoSpaceDE w:val="0"/>
              <w:autoSpaceDN w:val="0"/>
              <w:adjustRightInd w:val="0"/>
              <w:ind w:right="-288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14326">
              <w:rPr>
                <w:rFonts w:eastAsia="Calibri"/>
                <w:color w:val="000000"/>
                <w:sz w:val="24"/>
                <w:szCs w:val="24"/>
              </w:rPr>
              <w:t>4. Śliwerski B., Współczesne teorie i nurty wychowania, Kraków 2005</w:t>
            </w:r>
          </w:p>
          <w:p w:rsidR="00D62D5D" w:rsidRPr="00E14326" w:rsidRDefault="00924506" w:rsidP="00924506">
            <w:pPr>
              <w:rPr>
                <w:sz w:val="24"/>
                <w:szCs w:val="24"/>
              </w:rPr>
            </w:pPr>
            <w:r w:rsidRPr="00E14326">
              <w:rPr>
                <w:rFonts w:eastAsia="Calibri"/>
                <w:sz w:val="24"/>
                <w:szCs w:val="24"/>
              </w:rPr>
              <w:t xml:space="preserve">5. Śliwerski B. (red.): Pedagogika </w:t>
            </w:r>
            <w:proofErr w:type="spellStart"/>
            <w:r w:rsidRPr="00E14326">
              <w:rPr>
                <w:rFonts w:eastAsia="Calibri"/>
                <w:sz w:val="24"/>
                <w:szCs w:val="24"/>
              </w:rPr>
              <w:t>odólna</w:t>
            </w:r>
            <w:proofErr w:type="spellEnd"/>
            <w:r w:rsidRPr="00E14326">
              <w:rPr>
                <w:rFonts w:eastAsia="Calibri"/>
                <w:sz w:val="24"/>
                <w:szCs w:val="24"/>
              </w:rPr>
              <w:t>, Kraków 2012.</w:t>
            </w:r>
          </w:p>
          <w:p w:rsidR="00D62D5D" w:rsidRPr="00E1432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E14326" w:rsidTr="00C275A2">
        <w:tc>
          <w:tcPr>
            <w:tcW w:w="2660" w:type="dxa"/>
          </w:tcPr>
          <w:p w:rsidR="00D62D5D" w:rsidRPr="00E1432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924506" w:rsidRPr="00E14326" w:rsidRDefault="00924506" w:rsidP="00924506">
            <w:pPr>
              <w:rPr>
                <w:rFonts w:eastAsia="Calibri"/>
                <w:color w:val="333333"/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1.</w:t>
            </w:r>
            <w:r w:rsidRPr="00E14326">
              <w:rPr>
                <w:color w:val="000000"/>
                <w:sz w:val="24"/>
                <w:szCs w:val="24"/>
              </w:rPr>
              <w:t xml:space="preserve"> </w:t>
            </w:r>
            <w:r w:rsidRPr="00E14326">
              <w:rPr>
                <w:rFonts w:eastAsia="Calibri"/>
                <w:color w:val="000000"/>
                <w:sz w:val="24"/>
                <w:szCs w:val="24"/>
              </w:rPr>
              <w:t>Rutkowiak J. (red.), Pytanie, dialog, wychowanie, Warszawa 1992.</w:t>
            </w:r>
          </w:p>
          <w:p w:rsidR="00924506" w:rsidRPr="00E14326" w:rsidRDefault="00924506" w:rsidP="00924506">
            <w:pPr>
              <w:rPr>
                <w:color w:val="000000"/>
                <w:sz w:val="24"/>
                <w:szCs w:val="24"/>
              </w:rPr>
            </w:pPr>
            <w:r w:rsidRPr="00E14326">
              <w:rPr>
                <w:rFonts w:eastAsia="Calibri"/>
                <w:color w:val="000000"/>
                <w:sz w:val="24"/>
                <w:szCs w:val="24"/>
              </w:rPr>
              <w:t xml:space="preserve">2. </w:t>
            </w:r>
            <w:proofErr w:type="spellStart"/>
            <w:r w:rsidRPr="00E14326">
              <w:rPr>
                <w:rFonts w:eastAsia="Calibri"/>
                <w:color w:val="000000"/>
                <w:sz w:val="24"/>
                <w:szCs w:val="24"/>
              </w:rPr>
              <w:t>Milerski</w:t>
            </w:r>
            <w:proofErr w:type="spellEnd"/>
            <w:r w:rsidRPr="00E14326">
              <w:rPr>
                <w:rFonts w:eastAsia="Calibri"/>
                <w:color w:val="000000"/>
                <w:sz w:val="24"/>
                <w:szCs w:val="24"/>
              </w:rPr>
              <w:t xml:space="preserve"> B., Śliwerski B. (red.), Pedagogika. Leksykon PWN, Warszawa 2000.</w:t>
            </w:r>
          </w:p>
          <w:p w:rsidR="00AC09EC" w:rsidRPr="00E14326" w:rsidRDefault="00924506" w:rsidP="00924506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E14326">
              <w:rPr>
                <w:rFonts w:eastAsia="Calibri"/>
                <w:color w:val="000000"/>
                <w:sz w:val="24"/>
                <w:szCs w:val="24"/>
              </w:rPr>
              <w:t>3. Palka S</w:t>
            </w:r>
            <w:r w:rsidRPr="00E14326">
              <w:rPr>
                <w:rStyle w:val="Uwydatnienie"/>
                <w:rFonts w:eastAsia="Calibri"/>
                <w:color w:val="000000"/>
                <w:sz w:val="24"/>
                <w:szCs w:val="24"/>
              </w:rPr>
              <w:t>., Pedagogika w stanie tworzenia. Kontynuacje</w:t>
            </w:r>
            <w:r w:rsidRPr="00E14326">
              <w:rPr>
                <w:rFonts w:eastAsia="Calibri"/>
                <w:color w:val="000000"/>
                <w:sz w:val="24"/>
                <w:szCs w:val="24"/>
              </w:rPr>
              <w:t>. Kraków 2003.</w:t>
            </w:r>
          </w:p>
        </w:tc>
      </w:tr>
      <w:tr w:rsidR="00D62D5D" w:rsidRPr="00E14326" w:rsidTr="00C275A2">
        <w:tc>
          <w:tcPr>
            <w:tcW w:w="2660" w:type="dxa"/>
          </w:tcPr>
          <w:p w:rsidR="00D62D5D" w:rsidRPr="00E1432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AC09EC" w:rsidRPr="00E14326" w:rsidRDefault="00AC09EC" w:rsidP="00AC09EC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Metody podające wykład multimedialny.</w:t>
            </w:r>
          </w:p>
          <w:p w:rsidR="00AC09EC" w:rsidRPr="00E14326" w:rsidRDefault="00AC09EC" w:rsidP="00AC09EC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Metody oglądowe: pokaz filmu.</w:t>
            </w:r>
          </w:p>
          <w:p w:rsidR="00D62D5D" w:rsidRPr="00E14326" w:rsidRDefault="00AC09EC" w:rsidP="00AC09EC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Metody problemowe, aktywizujące, praktyczne (ćwiczenia)</w:t>
            </w:r>
          </w:p>
        </w:tc>
      </w:tr>
    </w:tbl>
    <w:p w:rsidR="00D62D5D" w:rsidRPr="00E14326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2410"/>
        <w:gridCol w:w="2126"/>
        <w:gridCol w:w="1012"/>
        <w:gridCol w:w="1800"/>
      </w:tblGrid>
      <w:tr w:rsidR="00D62D5D" w:rsidRPr="00E14326" w:rsidTr="00336560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14326" w:rsidRDefault="00D62D5D" w:rsidP="00C275A2">
            <w:pPr>
              <w:jc w:val="center"/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14326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E14326" w:rsidRDefault="00D62D5D" w:rsidP="00C275A2">
            <w:pPr>
              <w:jc w:val="center"/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 xml:space="preserve">Nr efektu </w:t>
            </w:r>
            <w:r w:rsidRPr="00E14326">
              <w:rPr>
                <w:sz w:val="24"/>
                <w:szCs w:val="24"/>
              </w:rPr>
              <w:lastRenderedPageBreak/>
              <w:t>uczenia się/grupy efektów</w:t>
            </w:r>
            <w:r w:rsidRPr="00E14326">
              <w:rPr>
                <w:sz w:val="24"/>
                <w:szCs w:val="24"/>
              </w:rPr>
              <w:br/>
            </w:r>
          </w:p>
        </w:tc>
      </w:tr>
      <w:tr w:rsidR="00D62D5D" w:rsidRPr="00E14326" w:rsidTr="00336560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D62D5D" w:rsidRPr="00E14326" w:rsidRDefault="0072182F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lastRenderedPageBreak/>
              <w:t>Ocena cząstkowa: indywidualne rozwiązywanie zadań na ćwiczeniach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E14326" w:rsidRDefault="009C7E7C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E14326">
              <w:rPr>
                <w:rFonts w:ascii="Arial Narrow" w:hAnsi="Arial Narrow"/>
                <w:sz w:val="24"/>
                <w:szCs w:val="24"/>
              </w:rPr>
              <w:t xml:space="preserve">01; 02; 03; 04; 05; </w:t>
            </w:r>
          </w:p>
        </w:tc>
      </w:tr>
      <w:tr w:rsidR="00D62D5D" w:rsidRPr="00E14326" w:rsidTr="00336560">
        <w:tc>
          <w:tcPr>
            <w:tcW w:w="8208" w:type="dxa"/>
            <w:gridSpan w:val="4"/>
          </w:tcPr>
          <w:p w:rsidR="00D62D5D" w:rsidRPr="00E14326" w:rsidRDefault="0072182F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Ocena formująca: praca w grupach</w:t>
            </w:r>
          </w:p>
        </w:tc>
        <w:tc>
          <w:tcPr>
            <w:tcW w:w="1800" w:type="dxa"/>
          </w:tcPr>
          <w:p w:rsidR="00D62D5D" w:rsidRPr="00E14326" w:rsidRDefault="009C7E7C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E14326">
              <w:rPr>
                <w:rFonts w:ascii="Arial Narrow" w:hAnsi="Arial Narrow"/>
                <w:sz w:val="24"/>
                <w:szCs w:val="24"/>
              </w:rPr>
              <w:t xml:space="preserve">02; 03; 04; </w:t>
            </w:r>
          </w:p>
        </w:tc>
      </w:tr>
      <w:tr w:rsidR="00D62D5D" w:rsidRPr="00E14326" w:rsidTr="00336560">
        <w:tc>
          <w:tcPr>
            <w:tcW w:w="8208" w:type="dxa"/>
            <w:gridSpan w:val="4"/>
          </w:tcPr>
          <w:p w:rsidR="00D62D5D" w:rsidRPr="00E14326" w:rsidRDefault="0072182F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Ocena podsumowująca: przygotowanie prezentacji/eseju (wybrane zagadnienie edukacyjne</w:t>
            </w:r>
            <w:r w:rsidR="002B60EF" w:rsidRPr="00E14326">
              <w:rPr>
                <w:sz w:val="24"/>
                <w:szCs w:val="24"/>
              </w:rPr>
              <w:t>/ wychowawcze);</w:t>
            </w:r>
            <w:r w:rsidRPr="00E14326">
              <w:rPr>
                <w:sz w:val="24"/>
                <w:szCs w:val="24"/>
              </w:rPr>
              <w:t xml:space="preserve"> test wyboru z pytaniami otwartymi</w:t>
            </w:r>
            <w:r w:rsidR="002B60EF" w:rsidRPr="00E14326">
              <w:rPr>
                <w:sz w:val="24"/>
                <w:szCs w:val="24"/>
              </w:rPr>
              <w:t>/egzamin ustny</w:t>
            </w:r>
          </w:p>
        </w:tc>
        <w:tc>
          <w:tcPr>
            <w:tcW w:w="1800" w:type="dxa"/>
          </w:tcPr>
          <w:p w:rsidR="00D62D5D" w:rsidRPr="00E14326" w:rsidRDefault="009C7E7C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E14326">
              <w:rPr>
                <w:rFonts w:ascii="Arial Narrow" w:hAnsi="Arial Narrow"/>
                <w:sz w:val="24"/>
                <w:szCs w:val="24"/>
              </w:rPr>
              <w:t>01; 02; 03; 04; 05</w:t>
            </w:r>
          </w:p>
        </w:tc>
      </w:tr>
      <w:tr w:rsidR="00D62D5D" w:rsidRPr="00E14326" w:rsidTr="00336560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E14326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D62D5D" w:rsidRPr="00E14326" w:rsidRDefault="00D828D1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E14326">
              <w:rPr>
                <w:rFonts w:ascii="Arial Narrow" w:hAnsi="Arial Narrow"/>
                <w:sz w:val="24"/>
                <w:szCs w:val="24"/>
              </w:rPr>
              <w:t>Egzamin.</w:t>
            </w:r>
          </w:p>
        </w:tc>
      </w:tr>
      <w:tr w:rsidR="00336560" w:rsidRPr="008D4BE7" w:rsidTr="00336560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336560" w:rsidRPr="008D4BE7" w:rsidRDefault="00336560" w:rsidP="00CF3580">
            <w:pPr>
              <w:jc w:val="center"/>
              <w:rPr>
                <w:b/>
              </w:rPr>
            </w:pPr>
          </w:p>
          <w:p w:rsidR="00336560" w:rsidRPr="00742916" w:rsidRDefault="00336560" w:rsidP="00CF358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336560" w:rsidRPr="008D4BE7" w:rsidRDefault="00336560" w:rsidP="00CF3580">
            <w:pPr>
              <w:jc w:val="center"/>
              <w:rPr>
                <w:b/>
                <w:color w:val="FF0000"/>
              </w:rPr>
            </w:pPr>
          </w:p>
        </w:tc>
      </w:tr>
      <w:tr w:rsidR="00336560" w:rsidRPr="00742916" w:rsidTr="00336560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336560" w:rsidRDefault="00336560" w:rsidP="00CF3580">
            <w:pPr>
              <w:jc w:val="center"/>
              <w:rPr>
                <w:sz w:val="24"/>
                <w:szCs w:val="24"/>
              </w:rPr>
            </w:pPr>
          </w:p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336560" w:rsidRPr="00742916" w:rsidRDefault="00336560" w:rsidP="00CF3580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336560" w:rsidRPr="00BC3779" w:rsidTr="0033656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vMerge/>
          </w:tcPr>
          <w:p w:rsidR="00336560" w:rsidRPr="00742916" w:rsidRDefault="00336560" w:rsidP="00CF358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336560" w:rsidRPr="00BC3779" w:rsidRDefault="00336560" w:rsidP="00CF358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2"/>
          </w:tcPr>
          <w:p w:rsidR="00336560" w:rsidRPr="00BC3779" w:rsidRDefault="00336560" w:rsidP="00CF358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336560" w:rsidRPr="00742916" w:rsidTr="0033656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336560" w:rsidRPr="00742916" w:rsidRDefault="00336560" w:rsidP="00CF358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36560" w:rsidRPr="00742916" w:rsidTr="0033656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336560" w:rsidRPr="00742916" w:rsidRDefault="00336560" w:rsidP="00CF358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2"/>
          </w:tcPr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36560" w:rsidRPr="00742916" w:rsidTr="0033656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336560" w:rsidRPr="00742916" w:rsidRDefault="00336560" w:rsidP="00CF358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336560" w:rsidRPr="00742916" w:rsidTr="0033656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336560" w:rsidRPr="00742916" w:rsidRDefault="00336560" w:rsidP="00CF358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9382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93826">
              <w:rPr>
                <w:sz w:val="24"/>
                <w:szCs w:val="24"/>
              </w:rPr>
              <w:t>0</w:t>
            </w:r>
          </w:p>
        </w:tc>
      </w:tr>
      <w:tr w:rsidR="00336560" w:rsidRPr="00742916" w:rsidTr="0033656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336560" w:rsidRPr="00742916" w:rsidRDefault="00336560" w:rsidP="00CF358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93826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93826">
              <w:rPr>
                <w:sz w:val="24"/>
                <w:szCs w:val="24"/>
              </w:rPr>
              <w:t>5</w:t>
            </w:r>
          </w:p>
        </w:tc>
      </w:tr>
      <w:tr w:rsidR="00336560" w:rsidRPr="00742916" w:rsidTr="0033656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336560" w:rsidRPr="00742916" w:rsidRDefault="00336560" w:rsidP="00CF358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9382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93826">
              <w:rPr>
                <w:sz w:val="24"/>
                <w:szCs w:val="24"/>
              </w:rPr>
              <w:t>0</w:t>
            </w:r>
          </w:p>
        </w:tc>
      </w:tr>
      <w:tr w:rsidR="00336560" w:rsidRPr="00742916" w:rsidTr="0033656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336560" w:rsidRPr="00742916" w:rsidRDefault="00336560" w:rsidP="00CF358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336560" w:rsidRPr="00742916" w:rsidRDefault="00D93826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2"/>
          </w:tcPr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36560" w:rsidRPr="00742916" w:rsidTr="0033656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336560" w:rsidRPr="00742916" w:rsidRDefault="00336560" w:rsidP="00CF358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</w:p>
        </w:tc>
      </w:tr>
      <w:tr w:rsidR="00336560" w:rsidRPr="00742916" w:rsidTr="0033656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336560" w:rsidRPr="00742916" w:rsidRDefault="00336560" w:rsidP="00CF358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336560" w:rsidRPr="00742916" w:rsidRDefault="00336560" w:rsidP="00CF358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  <w:gridSpan w:val="2"/>
          </w:tcPr>
          <w:p w:rsidR="00336560" w:rsidRPr="00742916" w:rsidRDefault="00336560" w:rsidP="00CF358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D93826">
              <w:rPr>
                <w:sz w:val="24"/>
                <w:szCs w:val="24"/>
              </w:rPr>
              <w:t>5</w:t>
            </w:r>
          </w:p>
        </w:tc>
      </w:tr>
      <w:tr w:rsidR="00336560" w:rsidRPr="00742916" w:rsidTr="00336560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336560" w:rsidRPr="00742916" w:rsidRDefault="00336560" w:rsidP="00CF358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336560" w:rsidRPr="00742916" w:rsidRDefault="00336560" w:rsidP="00CF358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336560" w:rsidRPr="00742916" w:rsidTr="00336560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336560" w:rsidRPr="00742916" w:rsidRDefault="00336560" w:rsidP="00CF358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336560" w:rsidRPr="00742916" w:rsidRDefault="00336560" w:rsidP="00CF358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(PEDAGOGIKA)</w:t>
            </w:r>
          </w:p>
        </w:tc>
      </w:tr>
      <w:tr w:rsidR="00336560" w:rsidRPr="00742916" w:rsidTr="0033656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336560" w:rsidRPr="00C75B65" w:rsidRDefault="00336560" w:rsidP="00CF358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336560" w:rsidRPr="00742916" w:rsidRDefault="00336560" w:rsidP="00CF358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336560" w:rsidRPr="00EA2BC5" w:rsidTr="0033656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336560" w:rsidRPr="00742916" w:rsidRDefault="00336560" w:rsidP="00CF358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336560" w:rsidRPr="00EA2BC5" w:rsidRDefault="00336560" w:rsidP="00CF358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D93826">
              <w:rPr>
                <w:b/>
                <w:sz w:val="24"/>
                <w:szCs w:val="24"/>
              </w:rPr>
              <w:t>9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sectPr w:rsidR="00D62D5D" w:rsidRPr="0074288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15E29"/>
    <w:rsid w:val="00084F7E"/>
    <w:rsid w:val="000D419D"/>
    <w:rsid w:val="0018025D"/>
    <w:rsid w:val="001E6C04"/>
    <w:rsid w:val="00251AB1"/>
    <w:rsid w:val="002859BA"/>
    <w:rsid w:val="00292893"/>
    <w:rsid w:val="002B60EF"/>
    <w:rsid w:val="00336560"/>
    <w:rsid w:val="00353DEF"/>
    <w:rsid w:val="003A1788"/>
    <w:rsid w:val="003C1AB2"/>
    <w:rsid w:val="004015BC"/>
    <w:rsid w:val="00504A36"/>
    <w:rsid w:val="00534D91"/>
    <w:rsid w:val="005C4D87"/>
    <w:rsid w:val="0063334D"/>
    <w:rsid w:val="00653749"/>
    <w:rsid w:val="006549F6"/>
    <w:rsid w:val="006B3066"/>
    <w:rsid w:val="006C7DB2"/>
    <w:rsid w:val="006E1D77"/>
    <w:rsid w:val="0072182F"/>
    <w:rsid w:val="007C3A66"/>
    <w:rsid w:val="008D4756"/>
    <w:rsid w:val="00900650"/>
    <w:rsid w:val="00924506"/>
    <w:rsid w:val="00993744"/>
    <w:rsid w:val="009C7E7C"/>
    <w:rsid w:val="00A05500"/>
    <w:rsid w:val="00A27096"/>
    <w:rsid w:val="00A51E0A"/>
    <w:rsid w:val="00A857ED"/>
    <w:rsid w:val="00AC09EC"/>
    <w:rsid w:val="00AD1CDD"/>
    <w:rsid w:val="00AE5499"/>
    <w:rsid w:val="00B33F6B"/>
    <w:rsid w:val="00B86878"/>
    <w:rsid w:val="00BF3ADE"/>
    <w:rsid w:val="00C47BFC"/>
    <w:rsid w:val="00C94F3E"/>
    <w:rsid w:val="00CA1F28"/>
    <w:rsid w:val="00CF3D2D"/>
    <w:rsid w:val="00D62D5D"/>
    <w:rsid w:val="00D828D1"/>
    <w:rsid w:val="00D93826"/>
    <w:rsid w:val="00E14326"/>
    <w:rsid w:val="00EA2BC5"/>
    <w:rsid w:val="00EF54A4"/>
    <w:rsid w:val="00F26BF2"/>
    <w:rsid w:val="00F357A7"/>
    <w:rsid w:val="00F437E4"/>
    <w:rsid w:val="00FF5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styleId="Uwydatnienie">
    <w:name w:val="Emphasis"/>
    <w:basedOn w:val="Domylnaczcionkaakapitu"/>
    <w:qFormat/>
    <w:rsid w:val="0092450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650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10</cp:revision>
  <dcterms:created xsi:type="dcterms:W3CDTF">2018-12-06T22:25:00Z</dcterms:created>
  <dcterms:modified xsi:type="dcterms:W3CDTF">2018-12-15T23:39:00Z</dcterms:modified>
</cp:coreProperties>
</file>